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301" w:rsidRPr="009C7301" w:rsidRDefault="009C7301" w:rsidP="009C7301">
      <w:pPr>
        <w:spacing w:after="450" w:line="540" w:lineRule="atLeast"/>
        <w:textAlignment w:val="baseline"/>
        <w:outlineLvl w:val="0"/>
        <w:rPr>
          <w:rFonts w:ascii="inherit" w:eastAsia="Times New Roman" w:hAnsi="inherit" w:cs="Times New Roman"/>
          <w:i w:val="0"/>
          <w:iCs w:val="0"/>
          <w:color w:val="3B4256"/>
          <w:spacing w:val="-6"/>
          <w:kern w:val="36"/>
          <w:sz w:val="48"/>
          <w:szCs w:val="48"/>
          <w:lang w:eastAsia="ru-RU"/>
        </w:rPr>
      </w:pPr>
      <w:r w:rsidRPr="009C7301">
        <w:rPr>
          <w:rFonts w:ascii="inherit" w:eastAsia="Times New Roman" w:hAnsi="inherit" w:cs="Times New Roman"/>
          <w:i w:val="0"/>
          <w:iCs w:val="0"/>
          <w:color w:val="3B4256"/>
          <w:spacing w:val="-6"/>
          <w:kern w:val="36"/>
          <w:sz w:val="48"/>
          <w:szCs w:val="48"/>
          <w:lang w:eastAsia="ru-RU"/>
        </w:rPr>
        <w:t>Памятка родителям о мерах безопасности детей на водоемах</w:t>
      </w:r>
    </w:p>
    <w:p w:rsidR="009C7301" w:rsidRPr="009C7301" w:rsidRDefault="009C7301" w:rsidP="009C7301">
      <w:pPr>
        <w:spacing w:after="0" w:line="390" w:lineRule="atLeast"/>
        <w:textAlignment w:val="baseline"/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</w:pPr>
      <w:proofErr w:type="gramStart"/>
      <w:r w:rsidRPr="009C7301">
        <w:rPr>
          <w:rFonts w:ascii="inherit" w:eastAsia="Times New Roman" w:hAnsi="inherit" w:cs="Times New Roman"/>
          <w:b/>
          <w:bCs/>
          <w:i w:val="0"/>
          <w:iCs w:val="0"/>
          <w:color w:val="3B4256"/>
          <w:sz w:val="24"/>
          <w:szCs w:val="24"/>
          <w:bdr w:val="none" w:sz="0" w:space="0" w:color="auto" w:frame="1"/>
          <w:lang w:eastAsia="ru-RU"/>
        </w:rPr>
        <w:t>Уважаемые  родители</w:t>
      </w:r>
      <w:proofErr w:type="gramEnd"/>
      <w:r w:rsidRPr="009C7301">
        <w:rPr>
          <w:rFonts w:ascii="inherit" w:eastAsia="Times New Roman" w:hAnsi="inherit" w:cs="Times New Roman"/>
          <w:b/>
          <w:bCs/>
          <w:i w:val="0"/>
          <w:iCs w:val="0"/>
          <w:color w:val="3B4256"/>
          <w:sz w:val="24"/>
          <w:szCs w:val="24"/>
          <w:bdr w:val="none" w:sz="0" w:space="0" w:color="auto" w:frame="1"/>
          <w:lang w:eastAsia="ru-RU"/>
        </w:rPr>
        <w:t>!</w:t>
      </w:r>
    </w:p>
    <w:p w:rsidR="009C7301" w:rsidRPr="009C7301" w:rsidRDefault="009C7301" w:rsidP="009C7301">
      <w:pPr>
        <w:numPr>
          <w:ilvl w:val="0"/>
          <w:numId w:val="7"/>
        </w:numPr>
        <w:spacing w:after="120" w:line="390" w:lineRule="atLeast"/>
        <w:ind w:left="0"/>
        <w:textAlignment w:val="baseline"/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</w:pPr>
      <w:r w:rsidRPr="009C7301"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  <w:t>Не игнорируйте правила поведения на воде и не разрешайте делать это детям.</w:t>
      </w:r>
    </w:p>
    <w:p w:rsidR="009C7301" w:rsidRPr="009C7301" w:rsidRDefault="009C7301" w:rsidP="009C7301">
      <w:pPr>
        <w:numPr>
          <w:ilvl w:val="0"/>
          <w:numId w:val="7"/>
        </w:numPr>
        <w:spacing w:after="120" w:line="390" w:lineRule="atLeast"/>
        <w:ind w:left="0"/>
        <w:textAlignment w:val="baseline"/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</w:pPr>
      <w:r w:rsidRPr="009C7301"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  <w:t>Не купайтесь с ними в местах, где это запрещено.</w:t>
      </w:r>
    </w:p>
    <w:p w:rsidR="009C7301" w:rsidRPr="009C7301" w:rsidRDefault="009C7301" w:rsidP="009C7301">
      <w:pPr>
        <w:numPr>
          <w:ilvl w:val="0"/>
          <w:numId w:val="7"/>
        </w:numPr>
        <w:spacing w:after="120" w:line="390" w:lineRule="atLeast"/>
        <w:ind w:left="0"/>
        <w:textAlignment w:val="baseline"/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</w:pPr>
      <w:r w:rsidRPr="009C7301"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  <w:t>Старайтесь держать ребенка в поле своего зрения, когда он находится в воде.</w:t>
      </w:r>
    </w:p>
    <w:p w:rsidR="009C7301" w:rsidRPr="009C7301" w:rsidRDefault="009C7301" w:rsidP="009C7301">
      <w:pPr>
        <w:numPr>
          <w:ilvl w:val="0"/>
          <w:numId w:val="7"/>
        </w:numPr>
        <w:spacing w:after="120" w:line="390" w:lineRule="atLeast"/>
        <w:ind w:left="0"/>
        <w:textAlignment w:val="baseline"/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</w:pPr>
      <w:r w:rsidRPr="009C7301"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  <w:t>Не заплывайте за буйки, не прыгайте в воду со скал или в местах с неизвестной глубиной.</w:t>
      </w:r>
    </w:p>
    <w:p w:rsidR="009C7301" w:rsidRPr="009C7301" w:rsidRDefault="009C7301" w:rsidP="009C7301">
      <w:pPr>
        <w:numPr>
          <w:ilvl w:val="0"/>
          <w:numId w:val="7"/>
        </w:numPr>
        <w:spacing w:after="120" w:line="390" w:lineRule="atLeast"/>
        <w:ind w:left="0"/>
        <w:textAlignment w:val="baseline"/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</w:pPr>
      <w:r w:rsidRPr="009C7301"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  <w:t>Не следует входить или прыгать в воду после длительного пребывания на солнце, так как при охлаждении в воде наступает сокращение мышц, что может повлечь остановку сердца.</w:t>
      </w:r>
    </w:p>
    <w:p w:rsidR="009C7301" w:rsidRPr="009C7301" w:rsidRDefault="009C7301" w:rsidP="009C7301">
      <w:pPr>
        <w:numPr>
          <w:ilvl w:val="0"/>
          <w:numId w:val="7"/>
        </w:numPr>
        <w:spacing w:after="120" w:line="390" w:lineRule="atLeast"/>
        <w:ind w:left="0"/>
        <w:textAlignment w:val="baseline"/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</w:pPr>
      <w:r w:rsidRPr="009C7301"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  <w:t>Строго контролируйте нахождения ребенка в воде, чтобы избежать переохлаждения.</w:t>
      </w:r>
    </w:p>
    <w:p w:rsidR="009C7301" w:rsidRPr="009C7301" w:rsidRDefault="009C7301" w:rsidP="009C7301">
      <w:pPr>
        <w:numPr>
          <w:ilvl w:val="0"/>
          <w:numId w:val="7"/>
        </w:numPr>
        <w:spacing w:after="120" w:line="390" w:lineRule="atLeast"/>
        <w:ind w:left="0"/>
        <w:textAlignment w:val="baseline"/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</w:pPr>
      <w:r w:rsidRPr="009C7301"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  <w:t>Купаться лучше утром или вечером, когда солнце греет, но еще нет опасности перегрева.</w:t>
      </w:r>
    </w:p>
    <w:p w:rsidR="009C7301" w:rsidRPr="009C7301" w:rsidRDefault="009C7301" w:rsidP="009C7301">
      <w:pPr>
        <w:numPr>
          <w:ilvl w:val="0"/>
          <w:numId w:val="7"/>
        </w:numPr>
        <w:spacing w:after="120" w:line="390" w:lineRule="atLeast"/>
        <w:ind w:left="0"/>
        <w:textAlignment w:val="baseline"/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</w:pPr>
      <w:r w:rsidRPr="009C7301"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  <w:t>Для детей, которые плохо плавают, применяйте специальные средства безопасности, надувные нарукавники или жилеты.</w:t>
      </w:r>
    </w:p>
    <w:p w:rsidR="009C7301" w:rsidRPr="009C7301" w:rsidRDefault="009C7301" w:rsidP="009C7301">
      <w:pPr>
        <w:numPr>
          <w:ilvl w:val="0"/>
          <w:numId w:val="7"/>
        </w:numPr>
        <w:spacing w:after="120" w:line="390" w:lineRule="atLeast"/>
        <w:ind w:left="0"/>
        <w:textAlignment w:val="baseline"/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</w:pPr>
      <w:r w:rsidRPr="009C7301"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  <w:t>Объясните детям, что опасно плавать на надувных матрацах, игрушках или автомобильных шинах.</w:t>
      </w:r>
    </w:p>
    <w:p w:rsidR="009C7301" w:rsidRPr="009C7301" w:rsidRDefault="009C7301" w:rsidP="009C7301">
      <w:pPr>
        <w:numPr>
          <w:ilvl w:val="0"/>
          <w:numId w:val="7"/>
        </w:numPr>
        <w:spacing w:after="120" w:line="390" w:lineRule="atLeast"/>
        <w:ind w:left="0"/>
        <w:textAlignment w:val="baseline"/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</w:pPr>
      <w:r w:rsidRPr="009C7301"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  <w:t>Не разрешайте нырять с мостов, причалов.</w:t>
      </w:r>
    </w:p>
    <w:p w:rsidR="009C7301" w:rsidRPr="009C7301" w:rsidRDefault="009C7301" w:rsidP="009C7301">
      <w:pPr>
        <w:numPr>
          <w:ilvl w:val="0"/>
          <w:numId w:val="7"/>
        </w:numPr>
        <w:spacing w:after="120" w:line="390" w:lineRule="atLeast"/>
        <w:ind w:left="0"/>
        <w:textAlignment w:val="baseline"/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</w:pPr>
      <w:r w:rsidRPr="009C7301"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  <w:t>Нельзя подплывать к лодкам, катерам и судам.</w:t>
      </w:r>
    </w:p>
    <w:p w:rsidR="009C7301" w:rsidRPr="009C7301" w:rsidRDefault="009C7301" w:rsidP="009C7301">
      <w:pPr>
        <w:numPr>
          <w:ilvl w:val="0"/>
          <w:numId w:val="7"/>
        </w:numPr>
        <w:spacing w:after="120" w:line="390" w:lineRule="atLeast"/>
        <w:ind w:left="0"/>
        <w:textAlignment w:val="baseline"/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</w:pPr>
      <w:r w:rsidRPr="009C7301"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  <w:t>Если достаточно взрослые школьники самостоятельно идут купаться, то старайтесь чтобы они ходили в безопасные места, где есть пост спасателя и медсестра.</w:t>
      </w:r>
    </w:p>
    <w:p w:rsidR="009C7301" w:rsidRPr="009C7301" w:rsidRDefault="009C7301" w:rsidP="009C7301">
      <w:pPr>
        <w:numPr>
          <w:ilvl w:val="0"/>
          <w:numId w:val="7"/>
        </w:numPr>
        <w:spacing w:after="120" w:line="390" w:lineRule="atLeast"/>
        <w:ind w:left="0"/>
        <w:textAlignment w:val="baseline"/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</w:pPr>
      <w:r w:rsidRPr="009C7301"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  <w:t>Не проходите мимо случаев появления детей у воды без сопровождения взрослых.</w:t>
      </w:r>
    </w:p>
    <w:p w:rsidR="009C7301" w:rsidRPr="009C7301" w:rsidRDefault="009C7301" w:rsidP="009C7301">
      <w:pPr>
        <w:numPr>
          <w:ilvl w:val="0"/>
          <w:numId w:val="7"/>
        </w:numPr>
        <w:spacing w:after="120" w:line="390" w:lineRule="atLeast"/>
        <w:ind w:left="0"/>
        <w:textAlignment w:val="baseline"/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</w:pPr>
      <w:r w:rsidRPr="009C7301"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  <w:t>Обучите детей не только плаванию, но и правилам поведения в критических ситуациях, объясните опасность водоворотов, судорог, больших волн, сильных течений и т.д.</w:t>
      </w:r>
    </w:p>
    <w:p w:rsidR="009C7301" w:rsidRPr="009C7301" w:rsidRDefault="009C7301" w:rsidP="009C7301">
      <w:pPr>
        <w:numPr>
          <w:ilvl w:val="0"/>
          <w:numId w:val="7"/>
        </w:numPr>
        <w:spacing w:after="120" w:line="390" w:lineRule="atLeast"/>
        <w:ind w:left="0"/>
        <w:textAlignment w:val="baseline"/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</w:pPr>
      <w:r w:rsidRPr="009C7301"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  <w:t>Научите азам техники спасения утопающих, если вы не можете сделать это сами, то сходите к инструктору по плаванию.</w:t>
      </w:r>
    </w:p>
    <w:p w:rsidR="009C7301" w:rsidRPr="009C7301" w:rsidRDefault="009C7301" w:rsidP="009C7301">
      <w:pPr>
        <w:spacing w:after="0" w:line="390" w:lineRule="atLeast"/>
        <w:jc w:val="center"/>
        <w:textAlignment w:val="baseline"/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</w:pPr>
      <w:r w:rsidRPr="009C7301">
        <w:rPr>
          <w:rFonts w:ascii="inherit" w:eastAsia="Times New Roman" w:hAnsi="inherit" w:cs="Times New Roman"/>
          <w:b/>
          <w:bCs/>
          <w:i w:val="0"/>
          <w:iCs w:val="0"/>
          <w:color w:val="3B4256"/>
          <w:sz w:val="24"/>
          <w:szCs w:val="24"/>
          <w:bdr w:val="none" w:sz="0" w:space="0" w:color="auto" w:frame="1"/>
          <w:lang w:eastAsia="ru-RU"/>
        </w:rPr>
        <w:t> </w:t>
      </w:r>
    </w:p>
    <w:p w:rsidR="009C7301" w:rsidRPr="009C7301" w:rsidRDefault="009C7301" w:rsidP="009C7301">
      <w:pPr>
        <w:spacing w:after="0" w:line="390" w:lineRule="atLeast"/>
        <w:jc w:val="center"/>
        <w:textAlignment w:val="baseline"/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</w:pPr>
      <w:r w:rsidRPr="009C7301">
        <w:rPr>
          <w:rFonts w:ascii="inherit" w:eastAsia="Times New Roman" w:hAnsi="inherit" w:cs="Times New Roman"/>
          <w:b/>
          <w:bCs/>
          <w:i w:val="0"/>
          <w:iCs w:val="0"/>
          <w:color w:val="3B4256"/>
          <w:sz w:val="24"/>
          <w:szCs w:val="24"/>
          <w:bdr w:val="none" w:sz="0" w:space="0" w:color="auto" w:frame="1"/>
          <w:lang w:eastAsia="ru-RU"/>
        </w:rPr>
        <w:t>Оказание помощи утопающему</w:t>
      </w:r>
    </w:p>
    <w:p w:rsidR="009C7301" w:rsidRPr="009C7301" w:rsidRDefault="009C7301" w:rsidP="009C7301">
      <w:pPr>
        <w:numPr>
          <w:ilvl w:val="0"/>
          <w:numId w:val="8"/>
        </w:numPr>
        <w:spacing w:after="120" w:line="390" w:lineRule="atLeast"/>
        <w:ind w:left="0"/>
        <w:textAlignment w:val="baseline"/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</w:pPr>
      <w:r w:rsidRPr="009C7301"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  <w:t>Если на ваших глазах тонет человек, оглянитесь, нет ли поблизости спасательных средств (ими может быть все, что увеличит плавучесть человека и что вы в состоянии до него добросить).</w:t>
      </w:r>
    </w:p>
    <w:p w:rsidR="009C7301" w:rsidRPr="009C7301" w:rsidRDefault="009C7301" w:rsidP="009C7301">
      <w:pPr>
        <w:numPr>
          <w:ilvl w:val="0"/>
          <w:numId w:val="8"/>
        </w:numPr>
        <w:spacing w:after="120" w:line="390" w:lineRule="atLeast"/>
        <w:ind w:left="0"/>
        <w:textAlignment w:val="baseline"/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</w:pPr>
      <w:r w:rsidRPr="009C7301"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  <w:t>Если решили добираться до тонущего вплавь, учитывайте течение воды, ветер, препятствия и расстояние.</w:t>
      </w:r>
    </w:p>
    <w:p w:rsidR="009C7301" w:rsidRPr="009C7301" w:rsidRDefault="009C7301" w:rsidP="009C7301">
      <w:pPr>
        <w:numPr>
          <w:ilvl w:val="0"/>
          <w:numId w:val="8"/>
        </w:numPr>
        <w:spacing w:after="120" w:line="390" w:lineRule="atLeast"/>
        <w:ind w:left="0"/>
        <w:textAlignment w:val="baseline"/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</w:pPr>
      <w:r w:rsidRPr="009C7301"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  <w:lastRenderedPageBreak/>
        <w:t>Приблизившись к человеку, постарайтесь успокоить его. Если он может контролировать свои действия, то должен держаться за ваши плечи. В противном случае поднырните под тонущего, захватите (проще всего — за волосы) и буксируйте к берегу.</w:t>
      </w:r>
    </w:p>
    <w:p w:rsidR="009C7301" w:rsidRPr="009C7301" w:rsidRDefault="009C7301" w:rsidP="009C7301">
      <w:pPr>
        <w:numPr>
          <w:ilvl w:val="0"/>
          <w:numId w:val="8"/>
        </w:numPr>
        <w:spacing w:after="120" w:line="390" w:lineRule="atLeast"/>
        <w:ind w:left="0"/>
        <w:textAlignment w:val="baseline"/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</w:pPr>
      <w:r w:rsidRPr="009C7301"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  <w:t>Вытащив пострадавшего, осмотрите его, освободите верхние дыхательные пути от воды и инородных тел.</w:t>
      </w:r>
    </w:p>
    <w:p w:rsidR="009C7301" w:rsidRPr="009C7301" w:rsidRDefault="009C7301" w:rsidP="009C7301">
      <w:pPr>
        <w:numPr>
          <w:ilvl w:val="0"/>
          <w:numId w:val="8"/>
        </w:numPr>
        <w:spacing w:after="120" w:line="390" w:lineRule="atLeast"/>
        <w:ind w:left="0"/>
        <w:textAlignment w:val="baseline"/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</w:pPr>
      <w:r w:rsidRPr="009C7301"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  <w:t>В случае отсутствия дыхания и сердечной деятельности немедленно приступите к оказанию доврачебной медицинской помощи и отправьте пострадавшего в медпункт (больницу).</w:t>
      </w:r>
    </w:p>
    <w:p w:rsidR="009C7301" w:rsidRPr="009C7301" w:rsidRDefault="009C7301" w:rsidP="009C7301">
      <w:pPr>
        <w:spacing w:line="390" w:lineRule="atLeast"/>
        <w:textAlignment w:val="baseline"/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</w:pPr>
      <w:r w:rsidRPr="009C7301">
        <w:rPr>
          <w:rFonts w:ascii="inherit" w:eastAsia="Times New Roman" w:hAnsi="inherit" w:cs="Times New Roman"/>
          <w:i w:val="0"/>
          <w:iCs w:val="0"/>
          <w:color w:val="3B4256"/>
          <w:sz w:val="24"/>
          <w:szCs w:val="24"/>
          <w:lang w:eastAsia="ru-RU"/>
        </w:rPr>
        <w:t> </w:t>
      </w:r>
    </w:p>
    <w:bookmarkStart w:id="0" w:name="_GoBack"/>
    <w:bookmarkEnd w:id="0"/>
    <w:p w:rsidR="007E70FB" w:rsidRPr="009C7301" w:rsidRDefault="009C7301" w:rsidP="009C7301">
      <w:r w:rsidRPr="009C7301">
        <w:rPr>
          <w:rFonts w:ascii="Arial" w:eastAsia="Times New Roman" w:hAnsi="Arial" w:cs="Arial"/>
          <w:i w:val="0"/>
          <w:iCs w:val="0"/>
          <w:color w:val="3B4256"/>
          <w:sz w:val="21"/>
          <w:szCs w:val="21"/>
          <w:lang w:eastAsia="ru-RU"/>
        </w:rPr>
        <w:fldChar w:fldCharType="begin"/>
      </w:r>
      <w:r w:rsidRPr="009C7301">
        <w:rPr>
          <w:rFonts w:ascii="Arial" w:eastAsia="Times New Roman" w:hAnsi="Arial" w:cs="Arial"/>
          <w:i w:val="0"/>
          <w:iCs w:val="0"/>
          <w:color w:val="3B4256"/>
          <w:sz w:val="21"/>
          <w:szCs w:val="21"/>
          <w:lang w:eastAsia="ru-RU"/>
        </w:rPr>
        <w:instrText xml:space="preserve"> HYPERLINK "javascript:window.print();%20void%200;" \o "Версия для печати" </w:instrText>
      </w:r>
      <w:r w:rsidRPr="009C7301">
        <w:rPr>
          <w:rFonts w:ascii="Arial" w:eastAsia="Times New Roman" w:hAnsi="Arial" w:cs="Arial"/>
          <w:i w:val="0"/>
          <w:iCs w:val="0"/>
          <w:color w:val="3B4256"/>
          <w:sz w:val="21"/>
          <w:szCs w:val="21"/>
          <w:lang w:eastAsia="ru-RU"/>
        </w:rPr>
        <w:fldChar w:fldCharType="separate"/>
      </w:r>
      <w:r w:rsidRPr="009C7301">
        <w:rPr>
          <w:rFonts w:ascii="Arial" w:eastAsia="Times New Roman" w:hAnsi="Arial" w:cs="Arial"/>
          <w:i w:val="0"/>
          <w:iCs w:val="0"/>
          <w:color w:val="3B4256"/>
          <w:sz w:val="21"/>
          <w:szCs w:val="21"/>
          <w:bdr w:val="none" w:sz="0" w:space="0" w:color="auto" w:frame="1"/>
          <w:lang w:eastAsia="ru-RU"/>
        </w:rPr>
        <w:br/>
      </w:r>
      <w:r w:rsidRPr="009C7301">
        <w:rPr>
          <w:rFonts w:ascii="Arial" w:eastAsia="Times New Roman" w:hAnsi="Arial" w:cs="Arial"/>
          <w:i w:val="0"/>
          <w:iCs w:val="0"/>
          <w:color w:val="3B4256"/>
          <w:sz w:val="21"/>
          <w:szCs w:val="21"/>
          <w:lang w:eastAsia="ru-RU"/>
        </w:rPr>
        <w:fldChar w:fldCharType="end"/>
      </w:r>
    </w:p>
    <w:sectPr w:rsidR="007E70FB" w:rsidRPr="009C7301" w:rsidSect="00411470">
      <w:pgSz w:w="11906" w:h="16838"/>
      <w:pgMar w:top="568" w:right="1133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44A38"/>
    <w:multiLevelType w:val="hybridMultilevel"/>
    <w:tmpl w:val="B1AA4D24"/>
    <w:lvl w:ilvl="0" w:tplc="F4FCF4D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3BB13F15"/>
    <w:multiLevelType w:val="hybridMultilevel"/>
    <w:tmpl w:val="FCD4D91A"/>
    <w:lvl w:ilvl="0" w:tplc="A822C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D72C32"/>
    <w:multiLevelType w:val="multilevel"/>
    <w:tmpl w:val="904A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532CF0"/>
    <w:multiLevelType w:val="multilevel"/>
    <w:tmpl w:val="6C1E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A16CAC"/>
    <w:multiLevelType w:val="hybridMultilevel"/>
    <w:tmpl w:val="EEBC6CA4"/>
    <w:lvl w:ilvl="0" w:tplc="FFB2D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51256E"/>
    <w:multiLevelType w:val="hybridMultilevel"/>
    <w:tmpl w:val="9D646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40895"/>
    <w:multiLevelType w:val="hybridMultilevel"/>
    <w:tmpl w:val="CE620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B1F01"/>
    <w:multiLevelType w:val="multilevel"/>
    <w:tmpl w:val="53FC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DF38A8"/>
    <w:multiLevelType w:val="hybridMultilevel"/>
    <w:tmpl w:val="939AE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AF"/>
    <w:rsid w:val="00015951"/>
    <w:rsid w:val="00120DCF"/>
    <w:rsid w:val="00175823"/>
    <w:rsid w:val="001D50F7"/>
    <w:rsid w:val="001D67EE"/>
    <w:rsid w:val="00200BA5"/>
    <w:rsid w:val="00222A88"/>
    <w:rsid w:val="00354793"/>
    <w:rsid w:val="003555A8"/>
    <w:rsid w:val="00411470"/>
    <w:rsid w:val="004211BE"/>
    <w:rsid w:val="00453DC3"/>
    <w:rsid w:val="00463F14"/>
    <w:rsid w:val="004F607F"/>
    <w:rsid w:val="00566252"/>
    <w:rsid w:val="005B0237"/>
    <w:rsid w:val="0060177E"/>
    <w:rsid w:val="006360AF"/>
    <w:rsid w:val="00716EBA"/>
    <w:rsid w:val="007C74DC"/>
    <w:rsid w:val="007D2CED"/>
    <w:rsid w:val="007D5AC2"/>
    <w:rsid w:val="007E70FB"/>
    <w:rsid w:val="00862CB8"/>
    <w:rsid w:val="008831E6"/>
    <w:rsid w:val="00975130"/>
    <w:rsid w:val="009C7301"/>
    <w:rsid w:val="00A42543"/>
    <w:rsid w:val="00AB6FAF"/>
    <w:rsid w:val="00AC629D"/>
    <w:rsid w:val="00AE0B6E"/>
    <w:rsid w:val="00BD0752"/>
    <w:rsid w:val="00BD1011"/>
    <w:rsid w:val="00BF1568"/>
    <w:rsid w:val="00C10C5D"/>
    <w:rsid w:val="00C4404F"/>
    <w:rsid w:val="00D63605"/>
    <w:rsid w:val="00DA2F9E"/>
    <w:rsid w:val="00E35361"/>
    <w:rsid w:val="00F437E2"/>
    <w:rsid w:val="00F76B78"/>
    <w:rsid w:val="00F855BC"/>
    <w:rsid w:val="00F85BB7"/>
    <w:rsid w:val="00FD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048AB-A3A4-4F2D-8A5B-57695073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07F"/>
    <w:pPr>
      <w:spacing w:after="200" w:line="288" w:lineRule="auto"/>
    </w:pPr>
    <w:rPr>
      <w:rFonts w:eastAsiaTheme="minorEastAsia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3DC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4F6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607F"/>
    <w:pPr>
      <w:spacing w:line="276" w:lineRule="auto"/>
      <w:ind w:left="720"/>
      <w:contextualSpacing/>
    </w:pPr>
    <w:rPr>
      <w:lang w:eastAsia="ru-RU"/>
    </w:rPr>
  </w:style>
  <w:style w:type="paragraph" w:styleId="a7">
    <w:name w:val="Body Text Indent"/>
    <w:basedOn w:val="a"/>
    <w:link w:val="a8"/>
    <w:semiHidden/>
    <w:rsid w:val="003555A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i w:val="0"/>
      <w:iCs w:val="0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semiHidden/>
    <w:rsid w:val="003555A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7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9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4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00740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04667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4438535">
                          <w:marLeft w:val="0"/>
                          <w:marRight w:val="0"/>
                          <w:marTop w:val="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2760-1A3D-4322-891D-5FCAA1DEB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cp:lastPrinted>2022-02-03T04:09:00Z</cp:lastPrinted>
  <dcterms:created xsi:type="dcterms:W3CDTF">2022-03-01T06:16:00Z</dcterms:created>
  <dcterms:modified xsi:type="dcterms:W3CDTF">2022-03-01T06:16:00Z</dcterms:modified>
</cp:coreProperties>
</file>